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1B5E20"/>
          <w:sz w:val="40"/>
          <w:szCs w:val="40"/>
        </w:rPr>
        <w:t xml:space="preserve">NDA MATHEMATICS</w:t>
      </w: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424242"/>
          <w:sz w:val="28"/>
          <w:szCs w:val="28"/>
        </w:rPr>
        <w:t xml:space="preserve">SET D – NPSS-A-HMT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B5E20"/>
          <w:sz w:val="32"/>
          <w:szCs w:val="32"/>
        </w:rPr>
        <w:t xml:space="preserve">ANSWER KEY – 120 Questions</w:t>
      </w:r>
    </w:p>
    <w:p>
      <w:pPr>
        <w:pBdr>
          <w:bottom w:val="single" w:color="1B5E20" w:sz="6" w:space="1"/>
        </w:pBdr>
        <w:spacing w:after="60"/>
        <w:jc w:val="center"/>
      </w:pPr>
      <w:r>
        <w:rPr>
          <w:rFonts w:ascii="Arial" w:cs="Arial" w:eastAsia="Arial" w:hAnsi="Arial"/>
          <w:i/>
          <w:iCs/>
          <w:color w:val="616161"/>
          <w:sz w:val="20"/>
          <w:szCs w:val="20"/>
        </w:rPr>
        <w:t xml:space="preserve">Prepared by: Dreamers Edu Hub (DDD), Dehradun</w:t>
      </w:r>
    </w:p>
    <w:p>
      <w:pPr>
        <w:spacing w:after="200"/>
      </w:pPr>
    </w:p>
    <w:p>
      <w:pPr>
        <w:pStyle w:val="Heading1"/>
      </w:pPr>
      <w:r>
        <w:t xml:space="preserve">Quick Answer Grid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1172"/>
        <w:gridCol w:w="700"/>
        <w:gridCol w:w="1172"/>
        <w:gridCol w:w="700"/>
        <w:gridCol w:w="1172"/>
        <w:gridCol w:w="700"/>
        <w:gridCol w:w="1172"/>
        <w:gridCol w:w="700"/>
        <w:gridCol w:w="1172"/>
      </w:tblGrid>
      <w:tr>
        <w:trPr>
          <w:tblHeader/>
        </w:trP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Q.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Ans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Q.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Ans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Q.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Ans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Q.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Ans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Q.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Ans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</w:tbl>
    <w:p>
      <w:pPr>
        <w:spacing w:after="120" w:before="300"/>
      </w:pPr>
    </w:p>
    <w:p>
      <w:pPr>
        <w:pStyle w:val="Heading2"/>
      </w:pPr>
      <w:r>
        <w:t xml:space="preserve">Option Distribution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(a): 21   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(b): 31   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(c): 41   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(d): 27</w:t>
      </w:r>
    </w:p>
    <w:p>
      <w:r>
        <w:br w:type="page"/>
      </w:r>
    </w:p>
    <w:p>
      <w:pPr>
        <w:pStyle w:val="Heading1"/>
      </w:pPr>
      <w:r>
        <w:t xml:space="preserve">Detailed Answer Key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1200"/>
        <w:gridCol w:w="7160"/>
      </w:tblGrid>
      <w:tr>
        <w:trPr>
          <w:tblHeader/>
        </w:trP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Q.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Opt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Answer Value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II only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Three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q + 2 &gt; p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II only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π/8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x − y + xy + 1 = 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5/9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π/3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Neither I nor II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3k²/4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II only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18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3k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Both I and II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v²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6725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 &lt; uv &lt; 1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0.5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−15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2π/3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π/2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 only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Neither I nor II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1/2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 : 5 : 4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2m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None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γ/β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11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 × ᵐ⁺¹C₄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−17/25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Two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1/7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 + 2√3 units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(a² − b²)/c²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π/4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5√(2 + √2) km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√(2 − √2)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5/8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3/8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5/16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1/4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0.25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5/9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13/60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1/15⁴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5/648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5/1296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−√(2/3)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13656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1/37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 only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(1/3)⁹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2/3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A, G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Both I and II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512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2500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60°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60°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Neither I nor II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3x+3 = 2y−4 = 6z+18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&lt;2, 2, −10&gt;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On a straight line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y-axis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2, 17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5√10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Both I and II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 − 1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ln 10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Neither I nor II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4y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π/2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1/2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cos[(y−q)/x] = p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x − (1/3)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1/5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−1/5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1/3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−1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−2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2y = ln(2x + 1)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Both I and II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Both I and II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y²/(1 − xy)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y₀e^(y₀)/(1+e^(y₀))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π/4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k(a + b)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{x &lt; 2} ∪ {x &gt; 3}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(2, 3)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1 − k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2/3 sq. unit</w:t>
            </w:r>
          </w:p>
        </w:tc>
      </w:tr>
    </w:tbl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B5E20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40"/>
      <w:outlineLvl w:val="1"/>
    </w:pPr>
    <w:rPr>
      <w:rFonts w:ascii="Arial" w:cs="Arial" w:eastAsia="Arial" w:hAnsi="Arial"/>
      <w:b/>
      <w:bCs/>
      <w:color w:val="2E7D32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2026-04-12T08:47:09.805Z</dcterms:created>
  <dcterms:modified xsi:type="dcterms:W3CDTF">2026-04-12T08:47:09.806Z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